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D1" w:rsidRDefault="001A70D1">
      <w:pPr>
        <w:pStyle w:val="ConsPlusTitlePage"/>
      </w:pPr>
      <w:r>
        <w:t xml:space="preserve">Документ предоставлен </w:t>
      </w:r>
      <w:hyperlink r:id="rId4" w:history="1">
        <w:r>
          <w:rPr>
            <w:color w:val="0000FF"/>
          </w:rPr>
          <w:t>КонсультантПлюс</w:t>
        </w:r>
      </w:hyperlink>
      <w:r>
        <w:br/>
      </w:r>
    </w:p>
    <w:p w:rsidR="001A70D1" w:rsidRDefault="001A70D1">
      <w:pPr>
        <w:pStyle w:val="ConsPlusNormal"/>
        <w:jc w:val="both"/>
        <w:outlineLvl w:val="0"/>
      </w:pPr>
    </w:p>
    <w:p w:rsidR="001A70D1" w:rsidRDefault="001A70D1">
      <w:pPr>
        <w:pStyle w:val="ConsPlusTitle"/>
        <w:jc w:val="center"/>
        <w:outlineLvl w:val="0"/>
      </w:pPr>
      <w:r>
        <w:t>АДМИНИСТРАЦИЯ</w:t>
      </w:r>
    </w:p>
    <w:p w:rsidR="001A70D1" w:rsidRDefault="001A70D1">
      <w:pPr>
        <w:pStyle w:val="ConsPlusTitle"/>
        <w:jc w:val="center"/>
      </w:pPr>
      <w:r>
        <w:t>ЗАКРЫТОГО АДМИНИСТРАТИВНО-ТЕРРИТОРИАЛЬНОГО ОБРАЗОВАНИЯ</w:t>
      </w:r>
    </w:p>
    <w:p w:rsidR="001A70D1" w:rsidRDefault="001A70D1">
      <w:pPr>
        <w:pStyle w:val="ConsPlusTitle"/>
        <w:jc w:val="center"/>
      </w:pPr>
      <w:r>
        <w:t>ГОРОД ЖЕЛЕЗНОГОРСК КРАСНОЯРСКОГО КРАЯ</w:t>
      </w:r>
    </w:p>
    <w:p w:rsidR="001A70D1" w:rsidRDefault="001A70D1">
      <w:pPr>
        <w:pStyle w:val="ConsPlusTitle"/>
        <w:jc w:val="both"/>
      </w:pPr>
    </w:p>
    <w:p w:rsidR="001A70D1" w:rsidRDefault="001A70D1">
      <w:pPr>
        <w:pStyle w:val="ConsPlusTitle"/>
        <w:jc w:val="center"/>
      </w:pPr>
      <w:r>
        <w:t>РАСПОРЯЖЕНИЕ</w:t>
      </w:r>
    </w:p>
    <w:p w:rsidR="001A70D1" w:rsidRDefault="001A70D1">
      <w:pPr>
        <w:pStyle w:val="ConsPlusTitle"/>
        <w:jc w:val="center"/>
      </w:pPr>
      <w:r>
        <w:t>от 11 сентября 2018 г. N 312пр</w:t>
      </w:r>
    </w:p>
    <w:p w:rsidR="001A70D1" w:rsidRDefault="001A70D1">
      <w:pPr>
        <w:pStyle w:val="ConsPlusTitle"/>
        <w:jc w:val="both"/>
      </w:pPr>
    </w:p>
    <w:p w:rsidR="001A70D1" w:rsidRDefault="001A70D1">
      <w:pPr>
        <w:pStyle w:val="ConsPlusTitle"/>
        <w:jc w:val="center"/>
      </w:pPr>
      <w:r>
        <w:t>ОБ УТВЕРЖДЕНИИ ПЛАНА РАБОТ АДМИНИСТРАЦИИ ЗАТО</w:t>
      </w:r>
    </w:p>
    <w:p w:rsidR="001A70D1" w:rsidRDefault="001A70D1">
      <w:pPr>
        <w:pStyle w:val="ConsPlusTitle"/>
        <w:jc w:val="center"/>
      </w:pPr>
      <w:r>
        <w:t>Г. ЖЕЛЕЗНОГОРСК ПО ПРОТИВОДЕЙСТВИЮ КОРРУПЦИИ</w:t>
      </w:r>
    </w:p>
    <w:p w:rsidR="001A70D1" w:rsidRDefault="001A70D1">
      <w:pPr>
        <w:pStyle w:val="ConsPlusTitle"/>
        <w:jc w:val="center"/>
      </w:pPr>
      <w:r>
        <w:t>НА 2018 - 2020 ГОДЫ</w:t>
      </w:r>
    </w:p>
    <w:p w:rsidR="001A70D1" w:rsidRDefault="001A70D1">
      <w:pPr>
        <w:pStyle w:val="ConsPlusNormal"/>
        <w:jc w:val="both"/>
      </w:pPr>
    </w:p>
    <w:p w:rsidR="001A70D1" w:rsidRDefault="001A70D1">
      <w:pPr>
        <w:pStyle w:val="ConsPlusNormal"/>
        <w:ind w:firstLine="540"/>
        <w:jc w:val="both"/>
      </w:pPr>
      <w:r>
        <w:t xml:space="preserve">В соответствии с Федеральным </w:t>
      </w:r>
      <w:hyperlink r:id="rId5" w:history="1">
        <w:r>
          <w:rPr>
            <w:color w:val="0000FF"/>
          </w:rPr>
          <w:t>законом</w:t>
        </w:r>
      </w:hyperlink>
      <w:r>
        <w:t xml:space="preserve"> от 25.12.2008 N 273-ФЗ "О противодействии коррупции", руководствуясь </w:t>
      </w:r>
      <w:hyperlink r:id="rId6" w:history="1">
        <w:r>
          <w:rPr>
            <w:color w:val="0000FF"/>
          </w:rPr>
          <w:t>Указом</w:t>
        </w:r>
      </w:hyperlink>
      <w:r>
        <w:t xml:space="preserve"> Президента Российской Федерации от 29.06.2018 N 378 "О Национальном плане противодействия коррупции на 2018 - 2020 годы":</w:t>
      </w:r>
    </w:p>
    <w:p w:rsidR="001A70D1" w:rsidRDefault="001A70D1">
      <w:pPr>
        <w:pStyle w:val="ConsPlusNormal"/>
        <w:spacing w:before="220"/>
        <w:ind w:firstLine="540"/>
        <w:jc w:val="both"/>
      </w:pPr>
      <w:r>
        <w:t xml:space="preserve">1. Утвердить </w:t>
      </w:r>
      <w:hyperlink w:anchor="P31" w:history="1">
        <w:r>
          <w:rPr>
            <w:color w:val="0000FF"/>
          </w:rPr>
          <w:t>План</w:t>
        </w:r>
      </w:hyperlink>
      <w:r>
        <w:t xml:space="preserve"> работы Администрации ЗАТО г. Железногорск по противодействию коррупции на 2018 - 2020 годы (приложение).</w:t>
      </w:r>
    </w:p>
    <w:p w:rsidR="001A70D1" w:rsidRDefault="001A70D1">
      <w:pPr>
        <w:pStyle w:val="ConsPlusNormal"/>
        <w:spacing w:before="220"/>
        <w:ind w:firstLine="540"/>
        <w:jc w:val="both"/>
      </w:pPr>
      <w:r>
        <w:t>2. Начальнику Отдела общественных связей (И.С. Пикалова) разместить настоящее Распоряжение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1A70D1" w:rsidRDefault="001A70D1">
      <w:pPr>
        <w:pStyle w:val="ConsPlusNormal"/>
        <w:spacing w:before="220"/>
        <w:ind w:firstLine="540"/>
        <w:jc w:val="both"/>
      </w:pPr>
      <w:r>
        <w:t>3. Контроль над исполнением Распоряжения возложить на заместителя Главы ЗАТО г. Железногорск по безопасности и взаимодействию с правоохранительными органами Д.А. Герасимова.</w:t>
      </w:r>
    </w:p>
    <w:p w:rsidR="001A70D1" w:rsidRDefault="001A70D1">
      <w:pPr>
        <w:pStyle w:val="ConsPlusNormal"/>
        <w:spacing w:before="220"/>
        <w:ind w:firstLine="540"/>
        <w:jc w:val="both"/>
      </w:pPr>
      <w:r>
        <w:t>4. Настоящее Распоряжение вступает в силу с момента его подписания.</w:t>
      </w:r>
    </w:p>
    <w:p w:rsidR="001A70D1" w:rsidRDefault="001A70D1">
      <w:pPr>
        <w:pStyle w:val="ConsPlusNormal"/>
        <w:jc w:val="both"/>
      </w:pPr>
    </w:p>
    <w:p w:rsidR="001A70D1" w:rsidRDefault="001A70D1">
      <w:pPr>
        <w:pStyle w:val="ConsPlusNormal"/>
        <w:jc w:val="right"/>
      </w:pPr>
      <w:r>
        <w:t>Глава</w:t>
      </w:r>
    </w:p>
    <w:p w:rsidR="001A70D1" w:rsidRDefault="001A70D1">
      <w:pPr>
        <w:pStyle w:val="ConsPlusNormal"/>
        <w:jc w:val="right"/>
      </w:pPr>
      <w:r>
        <w:t>ЗАТО г. Железногорск</w:t>
      </w:r>
    </w:p>
    <w:p w:rsidR="001A70D1" w:rsidRDefault="001A70D1">
      <w:pPr>
        <w:pStyle w:val="ConsPlusNormal"/>
        <w:jc w:val="right"/>
      </w:pPr>
      <w:r>
        <w:t>И.Г.КУКСИН</w:t>
      </w:r>
    </w:p>
    <w:p w:rsidR="001A70D1" w:rsidRDefault="001A70D1">
      <w:pPr>
        <w:pStyle w:val="ConsPlusNormal"/>
        <w:jc w:val="both"/>
      </w:pPr>
    </w:p>
    <w:p w:rsidR="001A70D1" w:rsidRDefault="001A70D1">
      <w:pPr>
        <w:pStyle w:val="ConsPlusNormal"/>
        <w:jc w:val="both"/>
      </w:pPr>
    </w:p>
    <w:p w:rsidR="001A70D1" w:rsidRDefault="001A70D1">
      <w:pPr>
        <w:pStyle w:val="ConsPlusNormal"/>
        <w:jc w:val="both"/>
      </w:pPr>
    </w:p>
    <w:p w:rsidR="001A70D1" w:rsidRDefault="001A70D1">
      <w:pPr>
        <w:pStyle w:val="ConsPlusNormal"/>
        <w:jc w:val="both"/>
      </w:pPr>
    </w:p>
    <w:p w:rsidR="001A70D1" w:rsidRDefault="001A70D1">
      <w:pPr>
        <w:pStyle w:val="ConsPlusNormal"/>
        <w:jc w:val="both"/>
      </w:pPr>
    </w:p>
    <w:p w:rsidR="001A70D1" w:rsidRDefault="001A70D1">
      <w:pPr>
        <w:pStyle w:val="ConsPlusNormal"/>
        <w:jc w:val="right"/>
        <w:outlineLvl w:val="0"/>
      </w:pPr>
      <w:r>
        <w:t>Приложение</w:t>
      </w:r>
    </w:p>
    <w:p w:rsidR="001A70D1" w:rsidRDefault="001A70D1">
      <w:pPr>
        <w:pStyle w:val="ConsPlusNormal"/>
        <w:jc w:val="right"/>
      </w:pPr>
      <w:r>
        <w:t>к Распоряжению</w:t>
      </w:r>
    </w:p>
    <w:p w:rsidR="001A70D1" w:rsidRDefault="001A70D1">
      <w:pPr>
        <w:pStyle w:val="ConsPlusNormal"/>
        <w:jc w:val="right"/>
      </w:pPr>
      <w:r>
        <w:t>Администрации ЗАТО г. Железногорск</w:t>
      </w:r>
    </w:p>
    <w:p w:rsidR="001A70D1" w:rsidRDefault="001A70D1">
      <w:pPr>
        <w:pStyle w:val="ConsPlusNormal"/>
        <w:jc w:val="right"/>
      </w:pPr>
      <w:r>
        <w:t>от 11 сентября 2018 г. N 312пр</w:t>
      </w:r>
    </w:p>
    <w:p w:rsidR="001A70D1" w:rsidRDefault="001A70D1">
      <w:pPr>
        <w:pStyle w:val="ConsPlusNormal"/>
        <w:jc w:val="both"/>
      </w:pPr>
    </w:p>
    <w:p w:rsidR="001A70D1" w:rsidRDefault="001A70D1">
      <w:pPr>
        <w:pStyle w:val="ConsPlusTitle"/>
        <w:jc w:val="center"/>
      </w:pPr>
      <w:bookmarkStart w:id="0" w:name="P31"/>
      <w:bookmarkEnd w:id="0"/>
      <w:r>
        <w:t>ПЛАН</w:t>
      </w:r>
    </w:p>
    <w:p w:rsidR="001A70D1" w:rsidRDefault="001A70D1">
      <w:pPr>
        <w:pStyle w:val="ConsPlusTitle"/>
        <w:jc w:val="center"/>
      </w:pPr>
      <w:r>
        <w:t>РАБОТЫ АДМИНИСТРАЦИИ ЗАТО Г. ЖЕЛЕЗНОГОРСК</w:t>
      </w:r>
    </w:p>
    <w:p w:rsidR="001A70D1" w:rsidRDefault="001A70D1">
      <w:pPr>
        <w:pStyle w:val="ConsPlusTitle"/>
        <w:jc w:val="center"/>
      </w:pPr>
      <w:r>
        <w:t>ПО ПРОТИВОДЕЙСТВИЮ КОРРУПЦИИ НА 2018 - 2020 ГОДЫ</w:t>
      </w:r>
    </w:p>
    <w:p w:rsidR="001A70D1" w:rsidRDefault="001A70D1">
      <w:pPr>
        <w:pStyle w:val="ConsPlusNormal"/>
        <w:jc w:val="both"/>
      </w:pPr>
    </w:p>
    <w:p w:rsidR="001A70D1" w:rsidRDefault="001A70D1">
      <w:pPr>
        <w:sectPr w:rsidR="001A70D1" w:rsidSect="00E80E4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539"/>
        <w:gridCol w:w="2194"/>
        <w:gridCol w:w="2059"/>
        <w:gridCol w:w="2239"/>
      </w:tblGrid>
      <w:tr w:rsidR="001A70D1">
        <w:tc>
          <w:tcPr>
            <w:tcW w:w="454" w:type="dxa"/>
          </w:tcPr>
          <w:p w:rsidR="001A70D1" w:rsidRDefault="001A70D1">
            <w:pPr>
              <w:pStyle w:val="ConsPlusNormal"/>
              <w:jc w:val="center"/>
            </w:pPr>
            <w:r>
              <w:lastRenderedPageBreak/>
              <w:t>N п/п</w:t>
            </w:r>
          </w:p>
        </w:tc>
        <w:tc>
          <w:tcPr>
            <w:tcW w:w="2539" w:type="dxa"/>
          </w:tcPr>
          <w:p w:rsidR="001A70D1" w:rsidRDefault="001A70D1">
            <w:pPr>
              <w:pStyle w:val="ConsPlusNormal"/>
              <w:jc w:val="center"/>
            </w:pPr>
            <w:r>
              <w:t>Задачи/мероприятия</w:t>
            </w:r>
          </w:p>
        </w:tc>
        <w:tc>
          <w:tcPr>
            <w:tcW w:w="2194" w:type="dxa"/>
          </w:tcPr>
          <w:p w:rsidR="001A70D1" w:rsidRDefault="001A70D1">
            <w:pPr>
              <w:pStyle w:val="ConsPlusNormal"/>
              <w:jc w:val="center"/>
            </w:pPr>
            <w:r>
              <w:t>Ответственные исполнители</w:t>
            </w:r>
          </w:p>
        </w:tc>
        <w:tc>
          <w:tcPr>
            <w:tcW w:w="2059" w:type="dxa"/>
          </w:tcPr>
          <w:p w:rsidR="001A70D1" w:rsidRDefault="001A70D1">
            <w:pPr>
              <w:pStyle w:val="ConsPlusNormal"/>
              <w:jc w:val="center"/>
            </w:pPr>
            <w:r>
              <w:t>Срок выполнения</w:t>
            </w:r>
          </w:p>
        </w:tc>
        <w:tc>
          <w:tcPr>
            <w:tcW w:w="2239" w:type="dxa"/>
          </w:tcPr>
          <w:p w:rsidR="001A70D1" w:rsidRDefault="001A70D1">
            <w:pPr>
              <w:pStyle w:val="ConsPlusNormal"/>
              <w:jc w:val="center"/>
            </w:pPr>
            <w:r>
              <w:t>Ожидаемый результат</w:t>
            </w:r>
          </w:p>
        </w:tc>
      </w:tr>
      <w:tr w:rsidR="001A70D1">
        <w:tc>
          <w:tcPr>
            <w:tcW w:w="454" w:type="dxa"/>
          </w:tcPr>
          <w:p w:rsidR="001A70D1" w:rsidRDefault="001A70D1">
            <w:pPr>
              <w:pStyle w:val="ConsPlusNormal"/>
              <w:jc w:val="center"/>
            </w:pPr>
            <w:r>
              <w:t>1</w:t>
            </w:r>
          </w:p>
        </w:tc>
        <w:tc>
          <w:tcPr>
            <w:tcW w:w="2539" w:type="dxa"/>
          </w:tcPr>
          <w:p w:rsidR="001A70D1" w:rsidRDefault="001A70D1">
            <w:pPr>
              <w:pStyle w:val="ConsPlusNormal"/>
              <w:jc w:val="center"/>
            </w:pPr>
            <w:r>
              <w:t>2</w:t>
            </w:r>
          </w:p>
        </w:tc>
        <w:tc>
          <w:tcPr>
            <w:tcW w:w="2194" w:type="dxa"/>
          </w:tcPr>
          <w:p w:rsidR="001A70D1" w:rsidRDefault="001A70D1">
            <w:pPr>
              <w:pStyle w:val="ConsPlusNormal"/>
              <w:jc w:val="center"/>
            </w:pPr>
            <w:r>
              <w:t>3</w:t>
            </w:r>
          </w:p>
        </w:tc>
        <w:tc>
          <w:tcPr>
            <w:tcW w:w="2059" w:type="dxa"/>
          </w:tcPr>
          <w:p w:rsidR="001A70D1" w:rsidRDefault="001A70D1">
            <w:pPr>
              <w:pStyle w:val="ConsPlusNormal"/>
              <w:jc w:val="center"/>
            </w:pPr>
            <w:r>
              <w:t>4</w:t>
            </w:r>
          </w:p>
        </w:tc>
        <w:tc>
          <w:tcPr>
            <w:tcW w:w="2239" w:type="dxa"/>
          </w:tcPr>
          <w:p w:rsidR="001A70D1" w:rsidRDefault="001A70D1">
            <w:pPr>
              <w:pStyle w:val="ConsPlusNormal"/>
              <w:jc w:val="center"/>
            </w:pPr>
            <w:r>
              <w:t>5</w:t>
            </w:r>
          </w:p>
        </w:tc>
      </w:tr>
      <w:tr w:rsidR="001A70D1">
        <w:tc>
          <w:tcPr>
            <w:tcW w:w="454" w:type="dxa"/>
          </w:tcPr>
          <w:p w:rsidR="001A70D1" w:rsidRDefault="001A70D1">
            <w:pPr>
              <w:pStyle w:val="ConsPlusNormal"/>
              <w:outlineLvl w:val="1"/>
            </w:pPr>
            <w:r>
              <w:t>1</w:t>
            </w:r>
          </w:p>
        </w:tc>
        <w:tc>
          <w:tcPr>
            <w:tcW w:w="9031" w:type="dxa"/>
            <w:gridSpan w:val="4"/>
          </w:tcPr>
          <w:p w:rsidR="001A70D1" w:rsidRDefault="001A70D1">
            <w:pPr>
              <w:pStyle w:val="ConsPlusNormal"/>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 совершенствование системы запретов, ограничений и требований, установленных в целях противодействия коррупции</w:t>
            </w:r>
          </w:p>
        </w:tc>
      </w:tr>
      <w:tr w:rsidR="001A70D1">
        <w:tc>
          <w:tcPr>
            <w:tcW w:w="454" w:type="dxa"/>
          </w:tcPr>
          <w:p w:rsidR="001A70D1" w:rsidRDefault="001A70D1">
            <w:pPr>
              <w:pStyle w:val="ConsPlusNormal"/>
            </w:pPr>
            <w:r>
              <w:t>1.1</w:t>
            </w:r>
          </w:p>
        </w:tc>
        <w:tc>
          <w:tcPr>
            <w:tcW w:w="2539" w:type="dxa"/>
          </w:tcPr>
          <w:p w:rsidR="001A70D1" w:rsidRDefault="001A70D1">
            <w:pPr>
              <w:pStyle w:val="ConsPlusNormal"/>
            </w:pPr>
            <w:r>
              <w:t>Деятельность Комиссии Администрации ЗАТО г. Железногорск по соблюдению требований к служебному поведению муниципальных служащих и урегулированию конфликта интересов в Администрации ЗАТО г. Железногорск</w:t>
            </w:r>
          </w:p>
        </w:tc>
        <w:tc>
          <w:tcPr>
            <w:tcW w:w="2194" w:type="dxa"/>
          </w:tcPr>
          <w:p w:rsidR="001A70D1" w:rsidRDefault="001A70D1">
            <w:pPr>
              <w:pStyle w:val="ConsPlusNormal"/>
            </w:pPr>
            <w:r>
              <w:t>Управление по правовой и кадровой работе;</w:t>
            </w:r>
          </w:p>
          <w:p w:rsidR="001A70D1" w:rsidRDefault="001A70D1">
            <w:pPr>
              <w:pStyle w:val="ConsPlusNormal"/>
            </w:pPr>
            <w:r>
              <w:t>Комиссия Администрации ЗАТО г. Железногорск по соблюдению требований к служебному поведению муниципальных служащих и урегулированию конфликта интересов (далее - Комиссия)</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снижение риска коррупции; совершенствование антикоррупционной направленности кадровой политики Администрации ЗАТО г. Железногорск; минимизация возможности проявлений коррупции среди муниципальных служащих и должностных лиц при работе с физическими и юридическими лицами; формирование отрицательного отношения к коррупции</w:t>
            </w:r>
          </w:p>
        </w:tc>
      </w:tr>
      <w:tr w:rsidR="001A70D1">
        <w:tc>
          <w:tcPr>
            <w:tcW w:w="454" w:type="dxa"/>
          </w:tcPr>
          <w:p w:rsidR="001A70D1" w:rsidRDefault="001A70D1">
            <w:pPr>
              <w:pStyle w:val="ConsPlusNormal"/>
            </w:pPr>
            <w:r>
              <w:lastRenderedPageBreak/>
              <w:t>1.2</w:t>
            </w:r>
          </w:p>
        </w:tc>
        <w:tc>
          <w:tcPr>
            <w:tcW w:w="2539" w:type="dxa"/>
          </w:tcPr>
          <w:p w:rsidR="001A70D1" w:rsidRDefault="001A70D1">
            <w:pPr>
              <w:pStyle w:val="ConsPlusNormal"/>
            </w:pPr>
            <w:r>
              <w:t>Рассмотрение на заседаниях Комиссии по противодействию коррупции вопросов:</w:t>
            </w:r>
          </w:p>
          <w:p w:rsidR="001A70D1" w:rsidRDefault="001A70D1">
            <w:pPr>
              <w:pStyle w:val="ConsPlusNormal"/>
            </w:pPr>
            <w:r>
              <w:t>- о состоянии работы по развитию действующего законодательства в сфере противодействия коррупции и мерах по ее совершенствованию;</w:t>
            </w:r>
          </w:p>
          <w:p w:rsidR="001A70D1" w:rsidRDefault="001A70D1">
            <w:pPr>
              <w:pStyle w:val="ConsPlusNormal"/>
            </w:pPr>
            <w:r>
              <w:t>- о мерах по предотвращению и урегулированию конфликта интересов, одной из сторон которого являются муниципальные служащие;</w:t>
            </w:r>
          </w:p>
          <w:p w:rsidR="001A70D1" w:rsidRDefault="001A70D1">
            <w:pPr>
              <w:pStyle w:val="ConsPlusNormal"/>
            </w:pPr>
            <w:r>
              <w:t>- о ходе реализации мероприятий по противодействию коррупции в ЗАТО Железногорск и принимаемых мерах по совершенствованию антикоррупционной работы;</w:t>
            </w:r>
          </w:p>
          <w:p w:rsidR="001A70D1" w:rsidRDefault="001A70D1">
            <w:pPr>
              <w:pStyle w:val="ConsPlusNormal"/>
            </w:pPr>
            <w:r>
              <w:t xml:space="preserve">- о практике реализации положений законодательства Российской Федерации о привлечении государственных и </w:t>
            </w:r>
            <w:r>
              <w:lastRenderedPageBreak/>
              <w:t>муниципальных служащих к ответственности в связи с утратой доверия в случае совершения ими коррупционных правонарушений</w:t>
            </w:r>
          </w:p>
        </w:tc>
        <w:tc>
          <w:tcPr>
            <w:tcW w:w="2194" w:type="dxa"/>
          </w:tcPr>
          <w:p w:rsidR="001A70D1" w:rsidRDefault="001A70D1">
            <w:pPr>
              <w:pStyle w:val="ConsPlusNormal"/>
            </w:pPr>
            <w:r>
              <w:lastRenderedPageBreak/>
              <w:t>Комиссия по противодействию коррупции; Управление по правовой и кадровой работе</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анализ эффективности проводимой антикоррупционной</w:t>
            </w:r>
          </w:p>
          <w:p w:rsidR="001A70D1" w:rsidRDefault="001A70D1">
            <w:pPr>
              <w:pStyle w:val="ConsPlusNormal"/>
            </w:pPr>
            <w:r>
              <w:t>работы</w:t>
            </w:r>
          </w:p>
        </w:tc>
      </w:tr>
      <w:tr w:rsidR="001A70D1">
        <w:tc>
          <w:tcPr>
            <w:tcW w:w="454" w:type="dxa"/>
          </w:tcPr>
          <w:p w:rsidR="001A70D1" w:rsidRDefault="001A70D1">
            <w:pPr>
              <w:pStyle w:val="ConsPlusNormal"/>
            </w:pPr>
            <w:r>
              <w:lastRenderedPageBreak/>
              <w:t>1.3</w:t>
            </w:r>
          </w:p>
        </w:tc>
        <w:tc>
          <w:tcPr>
            <w:tcW w:w="2539" w:type="dxa"/>
          </w:tcPr>
          <w:p w:rsidR="001A70D1" w:rsidRDefault="001A70D1">
            <w:pPr>
              <w:pStyle w:val="ConsPlusNormal"/>
            </w:pPr>
            <w:r>
              <w:t>Мониторинг коррупционных проявлений в деятельности Администрации ЗАТО г. Железногорск, муниципальных учреждений и организаций, расположенных на территории ЗАТО Железногорск, посредством целенаправленного сбора, фиксации и детального рассмотрения данных, свидетельствующих о фактах коррупции</w:t>
            </w:r>
          </w:p>
        </w:tc>
        <w:tc>
          <w:tcPr>
            <w:tcW w:w="2194" w:type="dxa"/>
          </w:tcPr>
          <w:p w:rsidR="001A70D1" w:rsidRDefault="001A70D1">
            <w:pPr>
              <w:pStyle w:val="ConsPlusNormal"/>
            </w:pPr>
            <w:r>
              <w:t>Комиссия по противодействию коррупции;</w:t>
            </w:r>
          </w:p>
          <w:p w:rsidR="001A70D1" w:rsidRDefault="001A70D1">
            <w:pPr>
              <w:pStyle w:val="ConsPlusNormal"/>
            </w:pPr>
            <w:r>
              <w:t>Управление по правовой и кадровой работе</w:t>
            </w:r>
          </w:p>
        </w:tc>
        <w:tc>
          <w:tcPr>
            <w:tcW w:w="2059" w:type="dxa"/>
          </w:tcPr>
          <w:p w:rsidR="001A70D1" w:rsidRDefault="001A70D1">
            <w:pPr>
              <w:pStyle w:val="ConsPlusNormal"/>
            </w:pPr>
            <w:r>
              <w:t>ежеквартально</w:t>
            </w:r>
          </w:p>
        </w:tc>
        <w:tc>
          <w:tcPr>
            <w:tcW w:w="2239" w:type="dxa"/>
          </w:tcPr>
          <w:p w:rsidR="001A70D1" w:rsidRDefault="001A70D1">
            <w:pPr>
              <w:pStyle w:val="ConsPlusNormal"/>
            </w:pPr>
            <w:r>
              <w:t>обеспечение контроля</w:t>
            </w:r>
          </w:p>
        </w:tc>
      </w:tr>
      <w:tr w:rsidR="001A70D1">
        <w:tc>
          <w:tcPr>
            <w:tcW w:w="454" w:type="dxa"/>
          </w:tcPr>
          <w:p w:rsidR="001A70D1" w:rsidRDefault="001A70D1">
            <w:pPr>
              <w:pStyle w:val="ConsPlusNormal"/>
            </w:pPr>
            <w:r>
              <w:t>1.4</w:t>
            </w:r>
          </w:p>
        </w:tc>
        <w:tc>
          <w:tcPr>
            <w:tcW w:w="2539" w:type="dxa"/>
          </w:tcPr>
          <w:p w:rsidR="001A70D1" w:rsidRDefault="001A70D1">
            <w:pPr>
              <w:pStyle w:val="ConsPlusNormal"/>
            </w:pPr>
            <w:r>
              <w:t xml:space="preserve">Контроль за обеспечением соблюдения муниципальными служащими Кодекса этики и служебного </w:t>
            </w:r>
            <w:r>
              <w:lastRenderedPageBreak/>
              <w:t>поведения муниципальных служащих Администрации ЗАТО г. Железногорск, утвержденного Распоряжением Администрации ЗАТО г. Железногорск от 29.07.2011 N 424пр</w:t>
            </w:r>
          </w:p>
        </w:tc>
        <w:tc>
          <w:tcPr>
            <w:tcW w:w="2194" w:type="dxa"/>
          </w:tcPr>
          <w:p w:rsidR="001A70D1" w:rsidRDefault="001A70D1">
            <w:pPr>
              <w:pStyle w:val="ConsPlusNormal"/>
            </w:pPr>
            <w:r>
              <w:lastRenderedPageBreak/>
              <w:t>Управление по правовой и кадровой работе;</w:t>
            </w:r>
          </w:p>
          <w:p w:rsidR="001A70D1" w:rsidRDefault="001A70D1">
            <w:pPr>
              <w:pStyle w:val="ConsPlusNormal"/>
            </w:pPr>
            <w:r>
              <w:t>Комиссия</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снижение риска коррупции</w:t>
            </w:r>
          </w:p>
        </w:tc>
      </w:tr>
      <w:tr w:rsidR="001A70D1">
        <w:tc>
          <w:tcPr>
            <w:tcW w:w="454" w:type="dxa"/>
          </w:tcPr>
          <w:p w:rsidR="001A70D1" w:rsidRDefault="001A70D1">
            <w:pPr>
              <w:pStyle w:val="ConsPlusNormal"/>
              <w:outlineLvl w:val="1"/>
            </w:pPr>
            <w:r>
              <w:lastRenderedPageBreak/>
              <w:t>2</w:t>
            </w:r>
          </w:p>
        </w:tc>
        <w:tc>
          <w:tcPr>
            <w:tcW w:w="9031" w:type="dxa"/>
            <w:gridSpan w:val="4"/>
          </w:tcPr>
          <w:p w:rsidR="001A70D1" w:rsidRDefault="001A70D1">
            <w:pPr>
              <w:pStyle w:val="ConsPlusNormal"/>
            </w:pPr>
            <w: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tc>
      </w:tr>
      <w:tr w:rsidR="001A70D1">
        <w:tc>
          <w:tcPr>
            <w:tcW w:w="454" w:type="dxa"/>
          </w:tcPr>
          <w:p w:rsidR="001A70D1" w:rsidRDefault="001A70D1">
            <w:pPr>
              <w:pStyle w:val="ConsPlusNormal"/>
            </w:pPr>
            <w:r>
              <w:t>2.1</w:t>
            </w:r>
          </w:p>
        </w:tc>
        <w:tc>
          <w:tcPr>
            <w:tcW w:w="2539" w:type="dxa"/>
          </w:tcPr>
          <w:p w:rsidR="001A70D1" w:rsidRDefault="001A70D1">
            <w:pPr>
              <w:pStyle w:val="ConsPlusNormal"/>
            </w:pPr>
            <w:r>
              <w:t>Проведение мониторинга реализации лицами, замещающими должности, по которым установлена обязанность принимать меры по предотвращению и урегулированию конфликта интересов, механизмов предотвращения и урегулирования конфликта интересов</w:t>
            </w:r>
          </w:p>
        </w:tc>
        <w:tc>
          <w:tcPr>
            <w:tcW w:w="2194" w:type="dxa"/>
          </w:tcPr>
          <w:p w:rsidR="001A70D1" w:rsidRDefault="001A70D1">
            <w:pPr>
              <w:pStyle w:val="ConsPlusNormal"/>
            </w:pPr>
            <w:r>
              <w:t>Управление по правовой и кадровой работе</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снижение риска коррупции; совершенствование антикоррупционной направленности кадровой политики Администрации ЗАТО г. Железногорск</w:t>
            </w:r>
          </w:p>
        </w:tc>
      </w:tr>
      <w:tr w:rsidR="001A70D1">
        <w:tc>
          <w:tcPr>
            <w:tcW w:w="454" w:type="dxa"/>
          </w:tcPr>
          <w:p w:rsidR="001A70D1" w:rsidRDefault="001A70D1">
            <w:pPr>
              <w:pStyle w:val="ConsPlusNormal"/>
            </w:pPr>
            <w:r>
              <w:t>2.2</w:t>
            </w:r>
          </w:p>
        </w:tc>
        <w:tc>
          <w:tcPr>
            <w:tcW w:w="2539" w:type="dxa"/>
          </w:tcPr>
          <w:p w:rsidR="001A70D1" w:rsidRDefault="001A70D1">
            <w:pPr>
              <w:pStyle w:val="ConsPlusNormal"/>
            </w:pPr>
            <w:r>
              <w:t xml:space="preserve">Осуществление контроля за соблюдением лицами, замещающими должности муниципальной службы, </w:t>
            </w:r>
            <w:r>
              <w:lastRenderedPageBreak/>
              <w:t>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194" w:type="dxa"/>
          </w:tcPr>
          <w:p w:rsidR="001A70D1" w:rsidRDefault="001A70D1">
            <w:pPr>
              <w:pStyle w:val="ConsPlusNormal"/>
            </w:pPr>
            <w:r>
              <w:lastRenderedPageBreak/>
              <w:t>Управление по правовой и кадровой работе;</w:t>
            </w:r>
          </w:p>
          <w:p w:rsidR="001A70D1" w:rsidRDefault="001A70D1">
            <w:pPr>
              <w:pStyle w:val="ConsPlusNormal"/>
            </w:pPr>
            <w:r>
              <w:t>Комиссия</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 xml:space="preserve">минимизация возможности проявлений коррупции среди муниципальных </w:t>
            </w:r>
            <w:r>
              <w:lastRenderedPageBreak/>
              <w:t>служащих и должностных лиц при работе с физическими и юридическими лицами; формирование отрицательного отношения к коррупции</w:t>
            </w:r>
          </w:p>
        </w:tc>
      </w:tr>
      <w:tr w:rsidR="001A70D1">
        <w:tc>
          <w:tcPr>
            <w:tcW w:w="454" w:type="dxa"/>
          </w:tcPr>
          <w:p w:rsidR="001A70D1" w:rsidRDefault="001A70D1">
            <w:pPr>
              <w:pStyle w:val="ConsPlusNormal"/>
            </w:pPr>
            <w:r>
              <w:lastRenderedPageBreak/>
              <w:t>2.3</w:t>
            </w:r>
          </w:p>
        </w:tc>
        <w:tc>
          <w:tcPr>
            <w:tcW w:w="2539" w:type="dxa"/>
          </w:tcPr>
          <w:p w:rsidR="001A70D1" w:rsidRDefault="001A70D1">
            <w:pPr>
              <w:pStyle w:val="ConsPlusNormal"/>
            </w:pPr>
            <w:r>
              <w:t>Повышение эффективности кадровой работы в части, касающейся ведения личных дел лиц,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w:t>
            </w:r>
          </w:p>
        </w:tc>
        <w:tc>
          <w:tcPr>
            <w:tcW w:w="2194" w:type="dxa"/>
          </w:tcPr>
          <w:p w:rsidR="001A70D1" w:rsidRDefault="001A70D1">
            <w:pPr>
              <w:pStyle w:val="ConsPlusNormal"/>
            </w:pPr>
            <w:r>
              <w:t>Управление по правовой и кадровой работе</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выявление возможного конфликта интересов</w:t>
            </w:r>
          </w:p>
        </w:tc>
      </w:tr>
      <w:tr w:rsidR="001A70D1">
        <w:tc>
          <w:tcPr>
            <w:tcW w:w="454" w:type="dxa"/>
          </w:tcPr>
          <w:p w:rsidR="001A70D1" w:rsidRDefault="001A70D1">
            <w:pPr>
              <w:pStyle w:val="ConsPlusNormal"/>
              <w:outlineLvl w:val="1"/>
            </w:pPr>
            <w:r>
              <w:t>3</w:t>
            </w:r>
          </w:p>
        </w:tc>
        <w:tc>
          <w:tcPr>
            <w:tcW w:w="9031" w:type="dxa"/>
            <w:gridSpan w:val="4"/>
          </w:tcPr>
          <w:p w:rsidR="001A70D1" w:rsidRDefault="001A70D1">
            <w:pPr>
              <w:pStyle w:val="ConsPlusNormal"/>
            </w:pPr>
            <w:r>
              <w:t>Повышение эффективности противодействия коррупции при осуществлении закупок товаров, работ, услуг для обеспечения муниципальных нужд</w:t>
            </w:r>
          </w:p>
        </w:tc>
      </w:tr>
      <w:tr w:rsidR="001A70D1">
        <w:tc>
          <w:tcPr>
            <w:tcW w:w="454" w:type="dxa"/>
          </w:tcPr>
          <w:p w:rsidR="001A70D1" w:rsidRDefault="001A70D1">
            <w:pPr>
              <w:pStyle w:val="ConsPlusNormal"/>
            </w:pPr>
            <w:r>
              <w:lastRenderedPageBreak/>
              <w:t>3.1</w:t>
            </w:r>
          </w:p>
        </w:tc>
        <w:tc>
          <w:tcPr>
            <w:tcW w:w="2539" w:type="dxa"/>
          </w:tcPr>
          <w:p w:rsidR="001A70D1" w:rsidRDefault="001A70D1">
            <w:pPr>
              <w:pStyle w:val="ConsPlusNormal"/>
            </w:pPr>
            <w:r>
              <w:t xml:space="preserve">Обеспечение проведения процедур осуществления закупок для муниципальных нужд в соответствии с действующим законодательством о контрактной системе; проведение мероприятий по обеспечению "прозрачности" проведения процедур размещения муниципального заказа в Администрации ЗАТО г. Железногорск; создание условий равной доступности и "прозрачности" процедур размещения муниципального заказа; своевременное доведение до заинтересованных лиц информации о проведении процедур размещения муниципального заказа; предоставление информации на официальный сайт Российской Федерации в </w:t>
            </w:r>
            <w:r>
              <w:lastRenderedPageBreak/>
              <w:t>сети Интернет для информирования о размещении заказов на поставки товаров, выполнение работ, оказание услуг, в т.ч. у субъектов малого и среднего бизнеса; проведение мониторинга размещения муниципального заказа в соответствии с требованиями законодательства о размещении заказов для государственных и муниципальных нужд</w:t>
            </w:r>
          </w:p>
        </w:tc>
        <w:tc>
          <w:tcPr>
            <w:tcW w:w="2194" w:type="dxa"/>
          </w:tcPr>
          <w:p w:rsidR="001A70D1" w:rsidRDefault="001A70D1">
            <w:pPr>
              <w:pStyle w:val="ConsPlusNormal"/>
            </w:pPr>
            <w:r>
              <w:lastRenderedPageBreak/>
              <w:t>Отдел закупок</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совершенствование антикоррупционных механизмов в сфере закупок товаров, работ, услуг для обеспечения муниципальных нужд; снижение риска коррупции</w:t>
            </w:r>
          </w:p>
        </w:tc>
      </w:tr>
      <w:tr w:rsidR="001A70D1">
        <w:tc>
          <w:tcPr>
            <w:tcW w:w="454" w:type="dxa"/>
          </w:tcPr>
          <w:p w:rsidR="001A70D1" w:rsidRDefault="001A70D1">
            <w:pPr>
              <w:pStyle w:val="ConsPlusNormal"/>
              <w:outlineLvl w:val="1"/>
            </w:pPr>
            <w:r>
              <w:lastRenderedPageBreak/>
              <w:t>4</w:t>
            </w:r>
          </w:p>
        </w:tc>
        <w:tc>
          <w:tcPr>
            <w:tcW w:w="9031" w:type="dxa"/>
            <w:gridSpan w:val="4"/>
          </w:tcPr>
          <w:p w:rsidR="001A70D1" w:rsidRDefault="001A70D1">
            <w:pPr>
              <w:pStyle w:val="ConsPlusNormal"/>
            </w:pPr>
            <w:r>
              <w:t>Обеспечение полноты и прозрачности представляемых сведений о доходах, расходах, об имуществе и обязательствах имущественного характера</w:t>
            </w:r>
          </w:p>
        </w:tc>
      </w:tr>
      <w:tr w:rsidR="001A70D1">
        <w:tc>
          <w:tcPr>
            <w:tcW w:w="454" w:type="dxa"/>
          </w:tcPr>
          <w:p w:rsidR="001A70D1" w:rsidRDefault="001A70D1">
            <w:pPr>
              <w:pStyle w:val="ConsPlusNormal"/>
            </w:pPr>
            <w:r>
              <w:t>4.1</w:t>
            </w:r>
          </w:p>
        </w:tc>
        <w:tc>
          <w:tcPr>
            <w:tcW w:w="2539" w:type="dxa"/>
          </w:tcPr>
          <w:p w:rsidR="001A70D1" w:rsidRDefault="001A70D1">
            <w:pPr>
              <w:pStyle w:val="ConsPlusNormal"/>
            </w:pPr>
            <w:r>
              <w:t xml:space="preserve">Обеспечение введения в Администрации ЗАТО г. Железногорск требования об использовании специального программного обеспечения "Справки БК" всеми лицами, претендующими на замещение должностей или замещающими </w:t>
            </w:r>
            <w:r>
              <w:lastRenderedPageBreak/>
              <w:t>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2194" w:type="dxa"/>
          </w:tcPr>
          <w:p w:rsidR="001A70D1" w:rsidRDefault="001A70D1">
            <w:pPr>
              <w:pStyle w:val="ConsPlusNormal"/>
            </w:pPr>
            <w:r>
              <w:lastRenderedPageBreak/>
              <w:t>Управление по правовой и кадровой работе</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снижение риска коррупции, обеспечение контроля</w:t>
            </w:r>
          </w:p>
        </w:tc>
      </w:tr>
      <w:tr w:rsidR="001A70D1">
        <w:tc>
          <w:tcPr>
            <w:tcW w:w="454" w:type="dxa"/>
          </w:tcPr>
          <w:p w:rsidR="001A70D1" w:rsidRDefault="001A70D1">
            <w:pPr>
              <w:pStyle w:val="ConsPlusNormal"/>
              <w:outlineLvl w:val="1"/>
            </w:pPr>
            <w:r>
              <w:lastRenderedPageBreak/>
              <w:t>5</w:t>
            </w:r>
          </w:p>
        </w:tc>
        <w:tc>
          <w:tcPr>
            <w:tcW w:w="9031" w:type="dxa"/>
            <w:gridSpan w:val="4"/>
          </w:tcPr>
          <w:p w:rsidR="001A70D1" w:rsidRDefault="001A70D1">
            <w:pPr>
              <w:pStyle w:val="ConsPlusNormal"/>
            </w:pPr>
            <w:r>
              <w:t>Повышение эффективности просветительских, образовательных и иных мероприятий, направленных на формирование антикоррупционного поведения муниципальных служащих Администрации ЗАТО г. Железногорск, популяризацию в обществе антикоррупционных стандартов и развитие общественного правосознания</w:t>
            </w:r>
          </w:p>
        </w:tc>
      </w:tr>
      <w:tr w:rsidR="001A70D1">
        <w:tc>
          <w:tcPr>
            <w:tcW w:w="454" w:type="dxa"/>
          </w:tcPr>
          <w:p w:rsidR="001A70D1" w:rsidRDefault="001A70D1">
            <w:pPr>
              <w:pStyle w:val="ConsPlusNormal"/>
            </w:pPr>
            <w:r>
              <w:t>5.1</w:t>
            </w:r>
          </w:p>
        </w:tc>
        <w:tc>
          <w:tcPr>
            <w:tcW w:w="2539" w:type="dxa"/>
          </w:tcPr>
          <w:p w:rsidR="001A70D1" w:rsidRDefault="001A70D1">
            <w:pPr>
              <w:pStyle w:val="ConsPlusNormal"/>
            </w:pPr>
            <w:r>
              <w:t xml:space="preserve">Осуществление комплекса организационных, разъяснительных и иных мер по соблюдению муниципальными </w:t>
            </w:r>
            <w:r>
              <w:lastRenderedPageBreak/>
              <w:t>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 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w:t>
            </w:r>
          </w:p>
        </w:tc>
        <w:tc>
          <w:tcPr>
            <w:tcW w:w="2194" w:type="dxa"/>
          </w:tcPr>
          <w:p w:rsidR="001A70D1" w:rsidRDefault="001A70D1">
            <w:pPr>
              <w:pStyle w:val="ConsPlusNormal"/>
            </w:pPr>
            <w:r>
              <w:lastRenderedPageBreak/>
              <w:t>Управление по правовой и кадровой работе;</w:t>
            </w:r>
          </w:p>
          <w:p w:rsidR="001A70D1" w:rsidRDefault="001A70D1">
            <w:pPr>
              <w:pStyle w:val="ConsPlusNormal"/>
            </w:pPr>
            <w:r>
              <w:t>Комиссия;</w:t>
            </w:r>
          </w:p>
          <w:p w:rsidR="001A70D1" w:rsidRDefault="001A70D1">
            <w:pPr>
              <w:pStyle w:val="ConsPlusNormal"/>
            </w:pPr>
            <w:r>
              <w:t xml:space="preserve">Комиссия по противодействию </w:t>
            </w:r>
            <w:r>
              <w:lastRenderedPageBreak/>
              <w:t>коррупции Администрации ЗАТО г. Железногорск (далее - Комиссия по противодействию коррупции)</w:t>
            </w:r>
          </w:p>
        </w:tc>
        <w:tc>
          <w:tcPr>
            <w:tcW w:w="2059" w:type="dxa"/>
          </w:tcPr>
          <w:p w:rsidR="001A70D1" w:rsidRDefault="001A70D1">
            <w:pPr>
              <w:pStyle w:val="ConsPlusNormal"/>
            </w:pPr>
            <w:r>
              <w:lastRenderedPageBreak/>
              <w:t>постоянно</w:t>
            </w:r>
          </w:p>
        </w:tc>
        <w:tc>
          <w:tcPr>
            <w:tcW w:w="2239" w:type="dxa"/>
          </w:tcPr>
          <w:p w:rsidR="001A70D1" w:rsidRDefault="001A70D1">
            <w:pPr>
              <w:pStyle w:val="ConsPlusNormal"/>
            </w:pPr>
            <w:r>
              <w:t>снижение риска коррупции; формирование отрицательного отношения к коррупции</w:t>
            </w:r>
          </w:p>
        </w:tc>
      </w:tr>
      <w:tr w:rsidR="001A70D1">
        <w:tc>
          <w:tcPr>
            <w:tcW w:w="454" w:type="dxa"/>
          </w:tcPr>
          <w:p w:rsidR="001A70D1" w:rsidRDefault="001A70D1">
            <w:pPr>
              <w:pStyle w:val="ConsPlusNormal"/>
            </w:pPr>
            <w:r>
              <w:lastRenderedPageBreak/>
              <w:t>5.2</w:t>
            </w:r>
          </w:p>
        </w:tc>
        <w:tc>
          <w:tcPr>
            <w:tcW w:w="2539" w:type="dxa"/>
          </w:tcPr>
          <w:p w:rsidR="001A70D1" w:rsidRDefault="001A70D1">
            <w:pPr>
              <w:pStyle w:val="ConsPlusNormal"/>
            </w:pPr>
            <w:r>
              <w:t xml:space="preserve">Организация доведения до лиц, замещающих должности муниципальной службы,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w:t>
            </w:r>
            <w:r>
              <w:lastRenderedPageBreak/>
              <w:t>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tc>
        <w:tc>
          <w:tcPr>
            <w:tcW w:w="2194" w:type="dxa"/>
          </w:tcPr>
          <w:p w:rsidR="001A70D1" w:rsidRDefault="001A70D1">
            <w:pPr>
              <w:pStyle w:val="ConsPlusNormal"/>
            </w:pPr>
            <w:r>
              <w:lastRenderedPageBreak/>
              <w:t>Управление по правовой и кадровой работе;</w:t>
            </w:r>
          </w:p>
          <w:p w:rsidR="001A70D1" w:rsidRDefault="001A70D1">
            <w:pPr>
              <w:pStyle w:val="ConsPlusNormal"/>
            </w:pPr>
            <w:r>
              <w:t>Комиссия по противодействию коррупции</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повышение правовой грамотности; формирование отрицательного отношения к коррупции</w:t>
            </w:r>
          </w:p>
        </w:tc>
      </w:tr>
      <w:tr w:rsidR="001A70D1">
        <w:tc>
          <w:tcPr>
            <w:tcW w:w="454" w:type="dxa"/>
          </w:tcPr>
          <w:p w:rsidR="001A70D1" w:rsidRDefault="001A70D1">
            <w:pPr>
              <w:pStyle w:val="ConsPlusNormal"/>
            </w:pPr>
            <w:r>
              <w:lastRenderedPageBreak/>
              <w:t>5.3</w:t>
            </w:r>
          </w:p>
        </w:tc>
        <w:tc>
          <w:tcPr>
            <w:tcW w:w="2539" w:type="dxa"/>
          </w:tcPr>
          <w:p w:rsidR="001A70D1" w:rsidRDefault="001A70D1">
            <w:pPr>
              <w:pStyle w:val="ConsPlusNormal"/>
            </w:pPr>
            <w:r>
              <w:t>Обеспечение ежегодного проведения повышения квалификации муниципальных служащих, в должностные обязанности которых входит участие в противодействии коррупции</w:t>
            </w:r>
          </w:p>
        </w:tc>
        <w:tc>
          <w:tcPr>
            <w:tcW w:w="2194" w:type="dxa"/>
          </w:tcPr>
          <w:p w:rsidR="001A70D1" w:rsidRDefault="001A70D1">
            <w:pPr>
              <w:pStyle w:val="ConsPlusNormal"/>
            </w:pPr>
            <w:r>
              <w:t>Управление по правовой и кадровой работе</w:t>
            </w:r>
          </w:p>
        </w:tc>
        <w:tc>
          <w:tcPr>
            <w:tcW w:w="2059" w:type="dxa"/>
          </w:tcPr>
          <w:p w:rsidR="001A70D1" w:rsidRDefault="001A70D1">
            <w:pPr>
              <w:pStyle w:val="ConsPlusNormal"/>
            </w:pPr>
            <w:r>
              <w:t>ежегодно</w:t>
            </w:r>
          </w:p>
        </w:tc>
        <w:tc>
          <w:tcPr>
            <w:tcW w:w="2239" w:type="dxa"/>
          </w:tcPr>
          <w:p w:rsidR="001A70D1" w:rsidRDefault="001A70D1">
            <w:pPr>
              <w:pStyle w:val="ConsPlusNormal"/>
            </w:pPr>
            <w:r>
              <w:t>совершенствование проводимой антикоррупционной работы</w:t>
            </w:r>
          </w:p>
        </w:tc>
      </w:tr>
      <w:tr w:rsidR="001A70D1">
        <w:tc>
          <w:tcPr>
            <w:tcW w:w="454" w:type="dxa"/>
          </w:tcPr>
          <w:p w:rsidR="001A70D1" w:rsidRDefault="001A70D1">
            <w:pPr>
              <w:pStyle w:val="ConsPlusNormal"/>
            </w:pPr>
            <w:r>
              <w:t>5.4</w:t>
            </w:r>
          </w:p>
        </w:tc>
        <w:tc>
          <w:tcPr>
            <w:tcW w:w="2539" w:type="dxa"/>
          </w:tcPr>
          <w:p w:rsidR="001A70D1" w:rsidRDefault="001A70D1">
            <w:pPr>
              <w:pStyle w:val="ConsPlusNormal"/>
            </w:pPr>
            <w:r>
              <w:t xml:space="preserve">Обеспечение проведения обучения муниципальных служащих, впервые поступивших на муниципальную службу для замещения </w:t>
            </w:r>
            <w:r>
              <w:lastRenderedPageBreak/>
              <w:t>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194" w:type="dxa"/>
          </w:tcPr>
          <w:p w:rsidR="001A70D1" w:rsidRDefault="001A70D1">
            <w:pPr>
              <w:pStyle w:val="ConsPlusNormal"/>
            </w:pPr>
            <w:r>
              <w:lastRenderedPageBreak/>
              <w:t>Управление по правовой и кадровой работе</w:t>
            </w:r>
          </w:p>
        </w:tc>
        <w:tc>
          <w:tcPr>
            <w:tcW w:w="2059" w:type="dxa"/>
          </w:tcPr>
          <w:p w:rsidR="001A70D1" w:rsidRDefault="001A70D1">
            <w:pPr>
              <w:pStyle w:val="ConsPlusNormal"/>
            </w:pPr>
            <w:r>
              <w:t>ежегодно</w:t>
            </w:r>
          </w:p>
        </w:tc>
        <w:tc>
          <w:tcPr>
            <w:tcW w:w="2239" w:type="dxa"/>
          </w:tcPr>
          <w:p w:rsidR="001A70D1" w:rsidRDefault="001A70D1">
            <w:pPr>
              <w:pStyle w:val="ConsPlusNormal"/>
            </w:pPr>
            <w:r>
              <w:t>повышение правовой грамотности; совершенствование проводимой антикоррупционной работы</w:t>
            </w:r>
          </w:p>
        </w:tc>
      </w:tr>
      <w:tr w:rsidR="001A70D1">
        <w:tc>
          <w:tcPr>
            <w:tcW w:w="454" w:type="dxa"/>
          </w:tcPr>
          <w:p w:rsidR="001A70D1" w:rsidRDefault="001A70D1">
            <w:pPr>
              <w:pStyle w:val="ConsPlusNormal"/>
            </w:pPr>
            <w:r>
              <w:lastRenderedPageBreak/>
              <w:t>5.5</w:t>
            </w:r>
          </w:p>
        </w:tc>
        <w:tc>
          <w:tcPr>
            <w:tcW w:w="2539" w:type="dxa"/>
          </w:tcPr>
          <w:p w:rsidR="001A70D1" w:rsidRDefault="001A70D1">
            <w:pPr>
              <w:pStyle w:val="ConsPlusNormal"/>
            </w:pPr>
            <w:r>
              <w:t>Освещение в СМИ информации о реализации мероприятий, направленных на противодействие коррупции</w:t>
            </w:r>
          </w:p>
        </w:tc>
        <w:tc>
          <w:tcPr>
            <w:tcW w:w="2194" w:type="dxa"/>
          </w:tcPr>
          <w:p w:rsidR="001A70D1" w:rsidRDefault="001A70D1">
            <w:pPr>
              <w:pStyle w:val="ConsPlusNormal"/>
            </w:pPr>
            <w:r>
              <w:t>Комиссия по противодействию коррупции;</w:t>
            </w:r>
          </w:p>
          <w:p w:rsidR="001A70D1" w:rsidRDefault="001A70D1">
            <w:pPr>
              <w:pStyle w:val="ConsPlusNormal"/>
            </w:pPr>
            <w:r>
              <w:t>Отдел общественных связей</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обеспечение обратной связи</w:t>
            </w:r>
          </w:p>
        </w:tc>
      </w:tr>
      <w:tr w:rsidR="001A70D1">
        <w:tc>
          <w:tcPr>
            <w:tcW w:w="454" w:type="dxa"/>
          </w:tcPr>
          <w:p w:rsidR="001A70D1" w:rsidRDefault="001A70D1">
            <w:pPr>
              <w:pStyle w:val="ConsPlusNormal"/>
            </w:pPr>
            <w:r>
              <w:t>5.6</w:t>
            </w:r>
          </w:p>
        </w:tc>
        <w:tc>
          <w:tcPr>
            <w:tcW w:w="2539" w:type="dxa"/>
          </w:tcPr>
          <w:p w:rsidR="001A70D1" w:rsidRDefault="001A70D1">
            <w:pPr>
              <w:pStyle w:val="ConsPlusNormal"/>
            </w:pPr>
            <w:r>
              <w:t xml:space="preserve">Активизация работы по формированию в органах местного самоуправления, организациях, расположенных на территории ЗАТО Железногорск, отрицательного отношения к коррупции с привлечением для этого общественных объединений, уставными задачами которых является участие в </w:t>
            </w:r>
            <w:r>
              <w:lastRenderedPageBreak/>
              <w:t>противодействии коррупции, другие институты гражданского общества; каждый факт коррупции предавать гласности</w:t>
            </w:r>
          </w:p>
        </w:tc>
        <w:tc>
          <w:tcPr>
            <w:tcW w:w="2194" w:type="dxa"/>
          </w:tcPr>
          <w:p w:rsidR="001A70D1" w:rsidRDefault="001A70D1">
            <w:pPr>
              <w:pStyle w:val="ConsPlusNormal"/>
            </w:pPr>
            <w:r>
              <w:lastRenderedPageBreak/>
              <w:t>Комиссия по противодействию коррупции;</w:t>
            </w:r>
          </w:p>
          <w:p w:rsidR="001A70D1" w:rsidRDefault="001A70D1">
            <w:pPr>
              <w:pStyle w:val="ConsPlusNormal"/>
            </w:pPr>
            <w:r>
              <w:t>Управление по правовой и кадровой работе;</w:t>
            </w:r>
          </w:p>
          <w:p w:rsidR="001A70D1" w:rsidRDefault="001A70D1">
            <w:pPr>
              <w:pStyle w:val="ConsPlusNormal"/>
            </w:pPr>
            <w:r>
              <w:t>Отдел общественных связей</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формирование отрицательного отношения к коррупции</w:t>
            </w:r>
          </w:p>
        </w:tc>
      </w:tr>
      <w:tr w:rsidR="001A70D1">
        <w:tc>
          <w:tcPr>
            <w:tcW w:w="454" w:type="dxa"/>
          </w:tcPr>
          <w:p w:rsidR="001A70D1" w:rsidRDefault="001A70D1">
            <w:pPr>
              <w:pStyle w:val="ConsPlusNormal"/>
              <w:outlineLvl w:val="1"/>
            </w:pPr>
            <w:r>
              <w:lastRenderedPageBreak/>
              <w:t>6</w:t>
            </w:r>
          </w:p>
        </w:tc>
        <w:tc>
          <w:tcPr>
            <w:tcW w:w="9031" w:type="dxa"/>
            <w:gridSpan w:val="4"/>
          </w:tcPr>
          <w:p w:rsidR="001A70D1" w:rsidRDefault="001A70D1">
            <w:pPr>
              <w:pStyle w:val="ConsPlusNormal"/>
            </w:pPr>
            <w:r>
              <w:t>Совершенствование мер по противодействию коррупции по защите субъектов предпринимательской деятельности от злоупотреблений служебным положением со стороны должностных лиц; обеспечение публичности и открытости деятельности Администрации ЗАТО г. Железногорск, в том числе при принятии решений должностными лицами и муниципальными служащими; совершенствование механизмов финансового контроля за использованием бюджетных средств; мероприятия, направленные на противодействие коррупции в Администрации ЗАТО г. Железногорск, с учетом специфики деятельности</w:t>
            </w:r>
          </w:p>
        </w:tc>
      </w:tr>
      <w:tr w:rsidR="001A70D1">
        <w:tc>
          <w:tcPr>
            <w:tcW w:w="454" w:type="dxa"/>
          </w:tcPr>
          <w:p w:rsidR="001A70D1" w:rsidRDefault="001A70D1">
            <w:pPr>
              <w:pStyle w:val="ConsPlusNormal"/>
            </w:pPr>
            <w:r>
              <w:t>6.1</w:t>
            </w:r>
          </w:p>
        </w:tc>
        <w:tc>
          <w:tcPr>
            <w:tcW w:w="2539" w:type="dxa"/>
          </w:tcPr>
          <w:p w:rsidR="001A70D1" w:rsidRDefault="001A70D1">
            <w:pPr>
              <w:pStyle w:val="ConsPlusNormal"/>
            </w:pPr>
            <w:r>
              <w:t xml:space="preserve">Вынесение проекта бюджета ЗАТО Железногорск публичные слушания, официальное опубликование решения Совета депутатов ЗАТО г. Железногорск об утверждении бюджета ЗАТО Железногорск, официальное опубликование годового отчета об исполнении бюджета ЗАТО Железногорск, официальное опубликование сведений о численности </w:t>
            </w:r>
            <w:r>
              <w:lastRenderedPageBreak/>
              <w:t>муниципальных служащих органов местного самоуправления, с указанием фактических затрат на их денежное содержание</w:t>
            </w:r>
          </w:p>
        </w:tc>
        <w:tc>
          <w:tcPr>
            <w:tcW w:w="2194" w:type="dxa"/>
          </w:tcPr>
          <w:p w:rsidR="001A70D1" w:rsidRDefault="001A70D1">
            <w:pPr>
              <w:pStyle w:val="ConsPlusNormal"/>
            </w:pPr>
            <w:r>
              <w:lastRenderedPageBreak/>
              <w:t>Финансовое управление</w:t>
            </w:r>
          </w:p>
        </w:tc>
        <w:tc>
          <w:tcPr>
            <w:tcW w:w="2059" w:type="dxa"/>
          </w:tcPr>
          <w:p w:rsidR="001A70D1" w:rsidRDefault="001A70D1">
            <w:pPr>
              <w:pStyle w:val="ConsPlusNormal"/>
            </w:pPr>
            <w:r>
              <w:t>в соответствии с действующим законодательством</w:t>
            </w:r>
          </w:p>
        </w:tc>
        <w:tc>
          <w:tcPr>
            <w:tcW w:w="2239" w:type="dxa"/>
          </w:tcPr>
          <w:p w:rsidR="001A70D1" w:rsidRDefault="001A70D1">
            <w:pPr>
              <w:pStyle w:val="ConsPlusNormal"/>
            </w:pPr>
            <w:r>
              <w:t>оптимизация бюджетных расходов</w:t>
            </w:r>
          </w:p>
        </w:tc>
      </w:tr>
      <w:tr w:rsidR="001A70D1">
        <w:tc>
          <w:tcPr>
            <w:tcW w:w="454" w:type="dxa"/>
          </w:tcPr>
          <w:p w:rsidR="001A70D1" w:rsidRDefault="001A70D1">
            <w:pPr>
              <w:pStyle w:val="ConsPlusNormal"/>
            </w:pPr>
            <w:r>
              <w:lastRenderedPageBreak/>
              <w:t>6.2</w:t>
            </w:r>
          </w:p>
        </w:tc>
        <w:tc>
          <w:tcPr>
            <w:tcW w:w="2539" w:type="dxa"/>
          </w:tcPr>
          <w:p w:rsidR="001A70D1" w:rsidRDefault="001A70D1">
            <w:pPr>
              <w:pStyle w:val="ConsPlusNormal"/>
            </w:pPr>
            <w:r>
              <w:t>Размещение в установленные действующим законодательством сроки в средствах массовой информации, на сайте, определенном Правительством Российской Федерации, и на официальном сайте ЗАТО Железногорск информации о проведении торгов по предоставлению права на заключение договоров аренды земельных участков и муниципального имущества, а также продаже их в собственность</w:t>
            </w:r>
          </w:p>
        </w:tc>
        <w:tc>
          <w:tcPr>
            <w:tcW w:w="2194" w:type="dxa"/>
          </w:tcPr>
          <w:p w:rsidR="001A70D1" w:rsidRDefault="001A70D1">
            <w:pPr>
              <w:pStyle w:val="ConsPlusNormal"/>
            </w:pPr>
            <w:r>
              <w:t>Комитет по управлению муниципальным имуществом;</w:t>
            </w:r>
          </w:p>
          <w:p w:rsidR="001A70D1" w:rsidRDefault="001A70D1">
            <w:pPr>
              <w:pStyle w:val="ConsPlusNormal"/>
            </w:pPr>
            <w:r>
              <w:t>Управление градостроительства;</w:t>
            </w:r>
          </w:p>
          <w:p w:rsidR="001A70D1" w:rsidRDefault="001A70D1">
            <w:pPr>
              <w:pStyle w:val="ConsPlusNormal"/>
            </w:pPr>
            <w:r>
              <w:t>МКУ "УИЗиЗ";</w:t>
            </w:r>
          </w:p>
          <w:p w:rsidR="001A70D1" w:rsidRDefault="001A70D1">
            <w:pPr>
              <w:pStyle w:val="ConsPlusNormal"/>
            </w:pPr>
            <w:r>
              <w:t>Отдел общественных связей</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обеспечение максимальной доступности муниципальных услуг для населения ЗАТО Железногорск</w:t>
            </w:r>
          </w:p>
        </w:tc>
      </w:tr>
      <w:tr w:rsidR="001A70D1">
        <w:tc>
          <w:tcPr>
            <w:tcW w:w="454" w:type="dxa"/>
          </w:tcPr>
          <w:p w:rsidR="001A70D1" w:rsidRDefault="001A70D1">
            <w:pPr>
              <w:pStyle w:val="ConsPlusNormal"/>
            </w:pPr>
            <w:r>
              <w:t>6.3</w:t>
            </w:r>
          </w:p>
        </w:tc>
        <w:tc>
          <w:tcPr>
            <w:tcW w:w="2539" w:type="dxa"/>
          </w:tcPr>
          <w:p w:rsidR="001A70D1" w:rsidRDefault="001A70D1">
            <w:pPr>
              <w:pStyle w:val="ConsPlusNormal"/>
            </w:pPr>
            <w:r>
              <w:t xml:space="preserve">Совершенствование механизма контроля за обоснованностью предоставления </w:t>
            </w:r>
            <w:r>
              <w:lastRenderedPageBreak/>
              <w:t>муниципальной помощи (субсидий) юридическим лицам, индивидуальным предпринимателям и физическим лицам</w:t>
            </w:r>
          </w:p>
        </w:tc>
        <w:tc>
          <w:tcPr>
            <w:tcW w:w="2194" w:type="dxa"/>
          </w:tcPr>
          <w:p w:rsidR="001A70D1" w:rsidRDefault="001A70D1">
            <w:pPr>
              <w:pStyle w:val="ConsPlusNormal"/>
            </w:pPr>
            <w:r>
              <w:lastRenderedPageBreak/>
              <w:t>Управление экономики и планирования</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 xml:space="preserve">оптимизация бюджетных расходов; минимизация возможности </w:t>
            </w:r>
            <w:r>
              <w:lastRenderedPageBreak/>
              <w:t>проявлений коррупции среди муниципальных служащих и должностных лиц при работе с физическими и юридическими лицами</w:t>
            </w:r>
          </w:p>
        </w:tc>
      </w:tr>
      <w:tr w:rsidR="001A70D1">
        <w:tc>
          <w:tcPr>
            <w:tcW w:w="454" w:type="dxa"/>
          </w:tcPr>
          <w:p w:rsidR="001A70D1" w:rsidRDefault="001A70D1">
            <w:pPr>
              <w:pStyle w:val="ConsPlusNormal"/>
            </w:pPr>
            <w:r>
              <w:lastRenderedPageBreak/>
              <w:t>6.4</w:t>
            </w:r>
          </w:p>
        </w:tc>
        <w:tc>
          <w:tcPr>
            <w:tcW w:w="2539" w:type="dxa"/>
          </w:tcPr>
          <w:p w:rsidR="001A70D1" w:rsidRDefault="001A70D1">
            <w:pPr>
              <w:pStyle w:val="ConsPlusNormal"/>
            </w:pPr>
            <w:r>
              <w:t>Обеспечение организации предоставления муниципальных услуг, оказываемых по принципу "одного окна" (в том числе на базе многофункционального центра предоставления услуг)</w:t>
            </w:r>
          </w:p>
        </w:tc>
        <w:tc>
          <w:tcPr>
            <w:tcW w:w="2194" w:type="dxa"/>
          </w:tcPr>
          <w:p w:rsidR="001A70D1" w:rsidRDefault="001A70D1">
            <w:pPr>
              <w:pStyle w:val="ConsPlusNormal"/>
            </w:pPr>
            <w:r>
              <w:t>Управление социальной защиты населения</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обеспечение максимальной доступности муниципальных услуг для населения ЗАТО Железногорск</w:t>
            </w:r>
          </w:p>
        </w:tc>
      </w:tr>
      <w:tr w:rsidR="001A70D1">
        <w:tc>
          <w:tcPr>
            <w:tcW w:w="454" w:type="dxa"/>
          </w:tcPr>
          <w:p w:rsidR="001A70D1" w:rsidRDefault="001A70D1">
            <w:pPr>
              <w:pStyle w:val="ConsPlusNormal"/>
              <w:outlineLvl w:val="1"/>
            </w:pPr>
            <w:r>
              <w:t>7</w:t>
            </w:r>
          </w:p>
        </w:tc>
        <w:tc>
          <w:tcPr>
            <w:tcW w:w="9031" w:type="dxa"/>
            <w:gridSpan w:val="4"/>
          </w:tcPr>
          <w:p w:rsidR="001A70D1" w:rsidRDefault="001A70D1">
            <w:pPr>
              <w:pStyle w:val="ConsPlusNormal"/>
            </w:pPr>
            <w:r>
              <w:t>Систематизация и актуализация нормативно-правовой базы по вопросам противодействия коррупции, устранение пробелов и противоречий в правовом регулировании в области противодействия коррупции</w:t>
            </w:r>
          </w:p>
        </w:tc>
      </w:tr>
      <w:tr w:rsidR="001A70D1">
        <w:tc>
          <w:tcPr>
            <w:tcW w:w="454" w:type="dxa"/>
          </w:tcPr>
          <w:p w:rsidR="001A70D1" w:rsidRDefault="001A70D1">
            <w:pPr>
              <w:pStyle w:val="ConsPlusNormal"/>
            </w:pPr>
            <w:r>
              <w:t>7.1</w:t>
            </w:r>
          </w:p>
        </w:tc>
        <w:tc>
          <w:tcPr>
            <w:tcW w:w="2539" w:type="dxa"/>
          </w:tcPr>
          <w:p w:rsidR="001A70D1" w:rsidRDefault="001A70D1">
            <w:pPr>
              <w:pStyle w:val="ConsPlusNormal"/>
            </w:pPr>
            <w:r>
              <w:t>Организация и проведение антикоррупционной экспертизы муниципальных нормативных правовых актов</w:t>
            </w:r>
          </w:p>
        </w:tc>
        <w:tc>
          <w:tcPr>
            <w:tcW w:w="2194" w:type="dxa"/>
          </w:tcPr>
          <w:p w:rsidR="001A70D1" w:rsidRDefault="001A70D1">
            <w:pPr>
              <w:pStyle w:val="ConsPlusNormal"/>
            </w:pPr>
            <w:r>
              <w:t>Управление по правовой и кадровой работе</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снижение риска коррупции</w:t>
            </w:r>
          </w:p>
        </w:tc>
      </w:tr>
      <w:tr w:rsidR="001A70D1">
        <w:tc>
          <w:tcPr>
            <w:tcW w:w="454" w:type="dxa"/>
          </w:tcPr>
          <w:p w:rsidR="001A70D1" w:rsidRDefault="001A70D1">
            <w:pPr>
              <w:pStyle w:val="ConsPlusNormal"/>
              <w:outlineLvl w:val="1"/>
            </w:pPr>
            <w:r>
              <w:t>8</w:t>
            </w:r>
          </w:p>
        </w:tc>
        <w:tc>
          <w:tcPr>
            <w:tcW w:w="9031" w:type="dxa"/>
            <w:gridSpan w:val="4"/>
          </w:tcPr>
          <w:p w:rsidR="001A70D1" w:rsidRDefault="001A70D1">
            <w:pPr>
              <w:pStyle w:val="ConsPlusNormal"/>
            </w:pPr>
            <w:r>
              <w:t xml:space="preserve">Повышение эффективности сотрудничества и взаимодействия Администрации ЗАТО г. Железногорск в области противодействия коррупции; привлечение общественных </w:t>
            </w:r>
            <w:r>
              <w:lastRenderedPageBreak/>
              <w:t>объединений к участию в работе по противодействии коррупции</w:t>
            </w:r>
          </w:p>
        </w:tc>
      </w:tr>
      <w:tr w:rsidR="001A70D1">
        <w:tc>
          <w:tcPr>
            <w:tcW w:w="454" w:type="dxa"/>
          </w:tcPr>
          <w:p w:rsidR="001A70D1" w:rsidRDefault="001A70D1">
            <w:pPr>
              <w:pStyle w:val="ConsPlusNormal"/>
            </w:pPr>
            <w:r>
              <w:lastRenderedPageBreak/>
              <w:t>8.1</w:t>
            </w:r>
          </w:p>
        </w:tc>
        <w:tc>
          <w:tcPr>
            <w:tcW w:w="2539" w:type="dxa"/>
          </w:tcPr>
          <w:p w:rsidR="001A70D1" w:rsidRDefault="001A70D1">
            <w:pPr>
              <w:pStyle w:val="ConsPlusNormal"/>
            </w:pPr>
            <w:r>
              <w:t>Организация работы "горячей линии" и проверки поступающих сообщений о коррупционных проявлениях; проведение анализа заявлений и обращений граждан на действия (бездействие) муниципальных служащих с точки зрения наличия фактов коррупции и организация их проверки</w:t>
            </w:r>
          </w:p>
        </w:tc>
        <w:tc>
          <w:tcPr>
            <w:tcW w:w="2194" w:type="dxa"/>
          </w:tcPr>
          <w:p w:rsidR="001A70D1" w:rsidRDefault="001A70D1">
            <w:pPr>
              <w:pStyle w:val="ConsPlusNormal"/>
            </w:pPr>
            <w:r>
              <w:t>Управление по правовой и кадровой работе;</w:t>
            </w:r>
          </w:p>
          <w:p w:rsidR="001A70D1" w:rsidRDefault="001A70D1">
            <w:pPr>
              <w:pStyle w:val="ConsPlusNormal"/>
            </w:pPr>
            <w:r>
              <w:t>Отдел общественных связей</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снижение риска коррупции, обеспечение обратной связи</w:t>
            </w:r>
          </w:p>
        </w:tc>
      </w:tr>
      <w:tr w:rsidR="001A70D1">
        <w:tc>
          <w:tcPr>
            <w:tcW w:w="454" w:type="dxa"/>
          </w:tcPr>
          <w:p w:rsidR="001A70D1" w:rsidRDefault="001A70D1">
            <w:pPr>
              <w:pStyle w:val="ConsPlusNormal"/>
            </w:pPr>
            <w:r>
              <w:t>8.2</w:t>
            </w:r>
          </w:p>
        </w:tc>
        <w:tc>
          <w:tcPr>
            <w:tcW w:w="2539" w:type="dxa"/>
          </w:tcPr>
          <w:p w:rsidR="001A70D1" w:rsidRDefault="001A70D1">
            <w:pPr>
              <w:pStyle w:val="ConsPlusNormal"/>
            </w:pPr>
            <w:r>
              <w:t>Осуществление размещения информации, наполнение подразделов официального сайта ЗАТО Железногорск, посвященных вопросам противодействия коррупции</w:t>
            </w:r>
          </w:p>
        </w:tc>
        <w:tc>
          <w:tcPr>
            <w:tcW w:w="2194" w:type="dxa"/>
          </w:tcPr>
          <w:p w:rsidR="001A70D1" w:rsidRDefault="001A70D1">
            <w:pPr>
              <w:pStyle w:val="ConsPlusNormal"/>
            </w:pPr>
            <w:r>
              <w:t>Управление по правовой и кадровой работе;</w:t>
            </w:r>
          </w:p>
          <w:p w:rsidR="001A70D1" w:rsidRDefault="001A70D1">
            <w:pPr>
              <w:pStyle w:val="ConsPlusNormal"/>
            </w:pPr>
            <w:r>
              <w:t>Отдел общественных связей</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обеспечение обратной связи</w:t>
            </w:r>
          </w:p>
        </w:tc>
      </w:tr>
      <w:tr w:rsidR="001A70D1">
        <w:tc>
          <w:tcPr>
            <w:tcW w:w="454" w:type="dxa"/>
          </w:tcPr>
          <w:p w:rsidR="001A70D1" w:rsidRDefault="001A70D1">
            <w:pPr>
              <w:pStyle w:val="ConsPlusNormal"/>
            </w:pPr>
            <w:r>
              <w:t>8.3</w:t>
            </w:r>
          </w:p>
        </w:tc>
        <w:tc>
          <w:tcPr>
            <w:tcW w:w="2539" w:type="dxa"/>
          </w:tcPr>
          <w:p w:rsidR="001A70D1" w:rsidRDefault="001A70D1">
            <w:pPr>
              <w:pStyle w:val="ConsPlusNormal"/>
            </w:pPr>
            <w:r>
              <w:t xml:space="preserve">Осуществление взаимодействия с органами прокуратуры (по согласованию) в сфере профилактики </w:t>
            </w:r>
            <w:r>
              <w:lastRenderedPageBreak/>
              <w:t>коррупции, по реализации законодательства в области противодействия коррупции; осуществление взаимодействия с общественными организациями (по согласованию) на предмет выявления правонарушений коррупционной направленности со стороны муниципальных служащих, руководителей муниципальных учреждений и в целях профилактики коррупции</w:t>
            </w:r>
          </w:p>
        </w:tc>
        <w:tc>
          <w:tcPr>
            <w:tcW w:w="2194" w:type="dxa"/>
          </w:tcPr>
          <w:p w:rsidR="001A70D1" w:rsidRDefault="001A70D1">
            <w:pPr>
              <w:pStyle w:val="ConsPlusNormal"/>
            </w:pPr>
            <w:r>
              <w:lastRenderedPageBreak/>
              <w:t>Управление по правовой и кадровой работе</w:t>
            </w:r>
          </w:p>
        </w:tc>
        <w:tc>
          <w:tcPr>
            <w:tcW w:w="2059" w:type="dxa"/>
          </w:tcPr>
          <w:p w:rsidR="001A70D1" w:rsidRDefault="001A70D1">
            <w:pPr>
              <w:pStyle w:val="ConsPlusNormal"/>
            </w:pPr>
            <w:r>
              <w:t>постоянно</w:t>
            </w:r>
          </w:p>
        </w:tc>
        <w:tc>
          <w:tcPr>
            <w:tcW w:w="2239" w:type="dxa"/>
          </w:tcPr>
          <w:p w:rsidR="001A70D1" w:rsidRDefault="001A70D1">
            <w:pPr>
              <w:pStyle w:val="ConsPlusNormal"/>
            </w:pPr>
            <w:r>
              <w:t xml:space="preserve">обеспечение прозрачности принятия муниципальных нормативных </w:t>
            </w:r>
            <w:r>
              <w:lastRenderedPageBreak/>
              <w:t>правовых актов Администрации ЗАТО г. Железногорск; привлечение общественности к проблеме противодействия коррупции</w:t>
            </w:r>
          </w:p>
        </w:tc>
      </w:tr>
    </w:tbl>
    <w:p w:rsidR="001A70D1" w:rsidRDefault="001A70D1">
      <w:pPr>
        <w:pStyle w:val="ConsPlusNormal"/>
        <w:jc w:val="both"/>
      </w:pPr>
    </w:p>
    <w:p w:rsidR="001A70D1" w:rsidRDefault="001A70D1">
      <w:pPr>
        <w:pStyle w:val="ConsPlusNormal"/>
        <w:jc w:val="both"/>
      </w:pPr>
    </w:p>
    <w:p w:rsidR="001A70D1" w:rsidRDefault="001A70D1">
      <w:pPr>
        <w:pStyle w:val="ConsPlusNormal"/>
        <w:pBdr>
          <w:top w:val="single" w:sz="6" w:space="0" w:color="auto"/>
        </w:pBdr>
        <w:spacing w:before="100" w:after="100"/>
        <w:jc w:val="both"/>
        <w:rPr>
          <w:sz w:val="2"/>
          <w:szCs w:val="2"/>
        </w:rPr>
      </w:pPr>
    </w:p>
    <w:p w:rsidR="00EE4778" w:rsidRDefault="00EE4778"/>
    <w:sectPr w:rsidR="00EE4778" w:rsidSect="008F3F6B">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rsids>
    <w:rsidRoot w:val="001A70D1"/>
    <w:rsid w:val="00045FF9"/>
    <w:rsid w:val="000A5F28"/>
    <w:rsid w:val="000F59C7"/>
    <w:rsid w:val="00154EAE"/>
    <w:rsid w:val="001700BF"/>
    <w:rsid w:val="00183FE6"/>
    <w:rsid w:val="001A70D1"/>
    <w:rsid w:val="001B4A04"/>
    <w:rsid w:val="001D2AD4"/>
    <w:rsid w:val="001E60B9"/>
    <w:rsid w:val="002A1FE2"/>
    <w:rsid w:val="002D3430"/>
    <w:rsid w:val="002F03E3"/>
    <w:rsid w:val="002F7961"/>
    <w:rsid w:val="00315BF8"/>
    <w:rsid w:val="00330C1B"/>
    <w:rsid w:val="00373A18"/>
    <w:rsid w:val="003D3657"/>
    <w:rsid w:val="003E7215"/>
    <w:rsid w:val="004857DE"/>
    <w:rsid w:val="00524CBF"/>
    <w:rsid w:val="00555123"/>
    <w:rsid w:val="00570AFA"/>
    <w:rsid w:val="00570D16"/>
    <w:rsid w:val="00654383"/>
    <w:rsid w:val="00686557"/>
    <w:rsid w:val="006B04B1"/>
    <w:rsid w:val="006B43AD"/>
    <w:rsid w:val="006C2FDA"/>
    <w:rsid w:val="00717CBC"/>
    <w:rsid w:val="007459DF"/>
    <w:rsid w:val="00753EF0"/>
    <w:rsid w:val="007543BB"/>
    <w:rsid w:val="00762163"/>
    <w:rsid w:val="007A27E1"/>
    <w:rsid w:val="00815910"/>
    <w:rsid w:val="00841FA1"/>
    <w:rsid w:val="0084275E"/>
    <w:rsid w:val="008F485E"/>
    <w:rsid w:val="009105B3"/>
    <w:rsid w:val="009417D2"/>
    <w:rsid w:val="00981075"/>
    <w:rsid w:val="009C24EB"/>
    <w:rsid w:val="00A030F8"/>
    <w:rsid w:val="00A24103"/>
    <w:rsid w:val="00A53A8E"/>
    <w:rsid w:val="00A72971"/>
    <w:rsid w:val="00A72ABB"/>
    <w:rsid w:val="00A774E3"/>
    <w:rsid w:val="00AB3577"/>
    <w:rsid w:val="00AC5930"/>
    <w:rsid w:val="00AC7DAD"/>
    <w:rsid w:val="00AF2B5C"/>
    <w:rsid w:val="00AF439A"/>
    <w:rsid w:val="00B341C4"/>
    <w:rsid w:val="00C052C2"/>
    <w:rsid w:val="00C80F9A"/>
    <w:rsid w:val="00CA2206"/>
    <w:rsid w:val="00D768AB"/>
    <w:rsid w:val="00DA7CA0"/>
    <w:rsid w:val="00DB7AD4"/>
    <w:rsid w:val="00E94669"/>
    <w:rsid w:val="00EE4778"/>
    <w:rsid w:val="00F01F04"/>
    <w:rsid w:val="00F3111D"/>
    <w:rsid w:val="00F51FEA"/>
    <w:rsid w:val="00FA1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7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70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70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70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A661205B122C4E7C2F8D2706EF81883EDAEC8BAEE529AB883CBC18150EEC0371B99A1085E2852A1448A0B22ACmEP0F" TargetMode="External"/><Relationship Id="rId5" Type="http://schemas.openxmlformats.org/officeDocument/2006/relationships/hyperlink" Target="consultantplus://offline/ref=1A661205B122C4E7C2F8D2706EF81883ECA7C0BCEF559AB883CBC18150EEC0371B99A1085E2852A1448A0B22ACmEP0F"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2334</Words>
  <Characters>13310</Characters>
  <Application>Microsoft Office Word</Application>
  <DocSecurity>0</DocSecurity>
  <Lines>110</Lines>
  <Paragraphs>31</Paragraphs>
  <ScaleCrop>false</ScaleCrop>
  <Company/>
  <LinksUpToDate>false</LinksUpToDate>
  <CharactersWithSpaces>15613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Pervushkina</dc:creator>
  <cp:lastModifiedBy>Pervushkina</cp:lastModifiedBy>
  <cp:revision>1</cp:revision>
  <dcterms:created xsi:type="dcterms:W3CDTF">2020-03-13T05:15:00Z</dcterms:created>
  <dcterms:modified xsi:type="dcterms:W3CDTF">2020-03-13T05:16:00Z</dcterms:modified>
</cp:coreProperties>
</file>